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7443F" w:rsidRDefault="00000000">
      <w:pPr>
        <w:pStyle w:val="Standard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>Инструкция по установке экземпляра программного обеспечения, предоставленного для проведения экспертной проверки</w:t>
      </w:r>
    </w:p>
    <w:p w:rsidR="00BE6CFA" w:rsidRPr="00BE6CFA" w:rsidRDefault="00BE6CFA">
      <w:pPr>
        <w:pStyle w:val="Standard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</w:rPr>
      </w:pPr>
      <w:r w:rsidRPr="00BE6CFA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Сдавайся - мобильное приложение по управлению объектами размещения для сдачи в краткосрочную аренду (версия </w:t>
      </w:r>
      <w:proofErr w:type="spellStart"/>
      <w:r w:rsidRPr="00BE6CFA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>Android</w:t>
      </w:r>
      <w:proofErr w:type="spellEnd"/>
      <w:r w:rsidRPr="00BE6CFA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>)</w:t>
      </w:r>
    </w:p>
    <w:p w:rsidR="0047443F" w:rsidRDefault="0047443F">
      <w:pPr>
        <w:pStyle w:val="Standard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47443F" w:rsidRDefault="00000000">
      <w:pPr>
        <w:pStyle w:val="Standard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Этап 1. Требования для запуска ПО.</w:t>
      </w:r>
    </w:p>
    <w:p w:rsidR="0047443F" w:rsidRDefault="0047443F">
      <w:pPr>
        <w:pStyle w:val="Standard"/>
        <w:rPr>
          <w:rFonts w:ascii="Times New Roman" w:eastAsia="Times New Roman" w:hAnsi="Times New Roman" w:cs="Times New Roman"/>
          <w:sz w:val="28"/>
          <w:szCs w:val="28"/>
        </w:rPr>
      </w:pPr>
    </w:p>
    <w:p w:rsidR="0047443F" w:rsidRDefault="00000000">
      <w:pPr>
        <w:pStyle w:val="Standard"/>
        <w:numPr>
          <w:ilvl w:val="0"/>
          <w:numId w:val="5"/>
        </w:num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Наличие смартфона, подключенного к сети Интернет.</w:t>
      </w:r>
    </w:p>
    <w:p w:rsidR="0047443F" w:rsidRDefault="00000000">
      <w:pPr>
        <w:pStyle w:val="Standard"/>
        <w:numPr>
          <w:ilvl w:val="1"/>
          <w:numId w:val="5"/>
        </w:num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Рекомендуемые минимальные системные ресурсы на смартфоне:</w:t>
      </w:r>
    </w:p>
    <w:p w:rsidR="005103BD" w:rsidRPr="005103BD" w:rsidRDefault="00000000" w:rsidP="005103BD">
      <w:pPr>
        <w:pStyle w:val="Standard"/>
        <w:numPr>
          <w:ilvl w:val="1"/>
          <w:numId w:val="6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5103BD">
        <w:rPr>
          <w:rFonts w:ascii="Times New Roman" w:eastAsia="Times New Roman" w:hAnsi="Times New Roman" w:cs="Times New Roman"/>
          <w:sz w:val="28"/>
          <w:szCs w:val="28"/>
        </w:rPr>
        <w:t xml:space="preserve">Операционная система </w:t>
      </w:r>
      <w:proofErr w:type="spellStart"/>
      <w:r w:rsidRPr="005103BD">
        <w:rPr>
          <w:rFonts w:ascii="Times New Roman" w:eastAsia="Times New Roman" w:hAnsi="Times New Roman" w:cs="Times New Roman"/>
          <w:sz w:val="28"/>
          <w:szCs w:val="28"/>
        </w:rPr>
        <w:t>Android</w:t>
      </w:r>
      <w:proofErr w:type="spellEnd"/>
      <w:r w:rsidRPr="005103BD">
        <w:rPr>
          <w:rFonts w:ascii="Times New Roman" w:eastAsia="Times New Roman" w:hAnsi="Times New Roman" w:cs="Times New Roman"/>
          <w:sz w:val="28"/>
          <w:szCs w:val="28"/>
        </w:rPr>
        <w:t xml:space="preserve"> не ниже </w:t>
      </w:r>
      <w:r w:rsidR="005103BD" w:rsidRPr="005103BD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5103BD">
        <w:rPr>
          <w:rFonts w:ascii="Times New Roman" w:eastAsia="Times New Roman" w:hAnsi="Times New Roman" w:cs="Times New Roman"/>
          <w:sz w:val="28"/>
          <w:szCs w:val="28"/>
        </w:rPr>
        <w:t xml:space="preserve">.0 </w:t>
      </w:r>
    </w:p>
    <w:p w:rsidR="0047443F" w:rsidRPr="005103BD" w:rsidRDefault="00000000" w:rsidP="005103BD">
      <w:pPr>
        <w:pStyle w:val="Standard"/>
        <w:numPr>
          <w:ilvl w:val="1"/>
          <w:numId w:val="6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5103BD">
        <w:rPr>
          <w:rFonts w:ascii="Times New Roman" w:eastAsia="Times New Roman" w:hAnsi="Times New Roman" w:cs="Times New Roman"/>
          <w:sz w:val="28"/>
          <w:szCs w:val="28"/>
        </w:rPr>
        <w:t>Свободного места в памяти устройства 100 Мб.</w:t>
      </w:r>
    </w:p>
    <w:p w:rsidR="0047443F" w:rsidRDefault="00000000">
      <w:pPr>
        <w:pStyle w:val="Standard"/>
        <w:numPr>
          <w:ilvl w:val="1"/>
          <w:numId w:val="6"/>
        </w:num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Разрешение экрана: 1024х768.</w:t>
      </w:r>
    </w:p>
    <w:p w:rsidR="0047443F" w:rsidRDefault="0047443F">
      <w:pPr>
        <w:pStyle w:val="Standard"/>
        <w:rPr>
          <w:rFonts w:ascii="Times New Roman" w:eastAsia="Times New Roman" w:hAnsi="Times New Roman" w:cs="Times New Roman"/>
          <w:sz w:val="28"/>
          <w:szCs w:val="28"/>
        </w:rPr>
      </w:pPr>
    </w:p>
    <w:p w:rsidR="0047443F" w:rsidRDefault="00000000">
      <w:pPr>
        <w:pStyle w:val="Standard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Этап 2. Установка и запуск приложения.</w:t>
      </w:r>
    </w:p>
    <w:p w:rsidR="0047443F" w:rsidRDefault="00000000">
      <w:pPr>
        <w:pStyle w:val="Standard"/>
        <w:numPr>
          <w:ilvl w:val="0"/>
          <w:numId w:val="10"/>
        </w:numPr>
      </w:pPr>
      <w:r>
        <w:rPr>
          <w:rFonts w:ascii="Times New Roman" w:eastAsia="Times New Roman" w:hAnsi="Times New Roman" w:cs="Times New Roman"/>
          <w:sz w:val="28"/>
          <w:szCs w:val="28"/>
        </w:rPr>
        <w:t>Откройте любой из магазинов приложений, установленный на смартфоне (</w:t>
      </w:r>
      <w:proofErr w:type="spellStart"/>
      <w:r w:rsidR="00904D9D" w:rsidRPr="00904D9D">
        <w:rPr>
          <w:rFonts w:ascii="Times New Roman" w:eastAsia="Times New Roman" w:hAnsi="Times New Roman" w:cs="Times New Roman"/>
          <w:sz w:val="28"/>
          <w:szCs w:val="28"/>
        </w:rPr>
        <w:t>AppGallery</w:t>
      </w:r>
      <w:proofErr w:type="spellEnd"/>
      <w:r w:rsidR="00904D9D" w:rsidRPr="00904D9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904D9D" w:rsidRPr="00904D9D">
        <w:rPr>
          <w:rFonts w:ascii="Times New Roman" w:eastAsia="Times New Roman" w:hAnsi="Times New Roman" w:cs="Times New Roman"/>
          <w:sz w:val="28"/>
          <w:szCs w:val="28"/>
        </w:rPr>
        <w:t>RuStore</w:t>
      </w:r>
      <w:proofErr w:type="spellEnd"/>
      <w:r w:rsidR="00904D9D" w:rsidRPr="00904D9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904D9D" w:rsidRPr="00904D9D">
        <w:rPr>
          <w:rFonts w:ascii="Times New Roman" w:eastAsia="Times New Roman" w:hAnsi="Times New Roman" w:cs="Times New Roman"/>
          <w:sz w:val="28"/>
          <w:szCs w:val="28"/>
        </w:rPr>
        <w:t>NashStore</w:t>
      </w:r>
      <w:proofErr w:type="spellEnd"/>
      <w:r w:rsidR="00904D9D" w:rsidRPr="00904D9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904D9D" w:rsidRPr="00904D9D">
        <w:rPr>
          <w:rFonts w:ascii="Times New Roman" w:eastAsia="Times New Roman" w:hAnsi="Times New Roman" w:cs="Times New Roman"/>
          <w:sz w:val="28"/>
          <w:szCs w:val="28"/>
        </w:rPr>
        <w:t>PlayMarket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47443F" w:rsidRDefault="00000000">
      <w:pPr>
        <w:pStyle w:val="Standard"/>
        <w:numPr>
          <w:ilvl w:val="0"/>
          <w:numId w:val="3"/>
        </w:num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Введите в поисковой </w:t>
      </w:r>
      <w:r w:rsidRPr="005103BD">
        <w:rPr>
          <w:rFonts w:ascii="Times New Roman" w:eastAsia="Times New Roman" w:hAnsi="Times New Roman" w:cs="Times New Roman"/>
          <w:sz w:val="28"/>
          <w:szCs w:val="28"/>
        </w:rPr>
        <w:t xml:space="preserve">строке Сдавайся (или </w:t>
      </w:r>
      <w:proofErr w:type="spellStart"/>
      <w:r w:rsidRPr="005103BD">
        <w:rPr>
          <w:rFonts w:ascii="Times New Roman" w:eastAsia="Times New Roman" w:hAnsi="Times New Roman" w:cs="Times New Roman"/>
          <w:sz w:val="28"/>
          <w:szCs w:val="28"/>
        </w:rPr>
        <w:t>Экстранет</w:t>
      </w:r>
      <w:proofErr w:type="spellEnd"/>
      <w:r w:rsidRPr="005103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103BD">
        <w:rPr>
          <w:rFonts w:ascii="Times New Roman" w:eastAsia="Times New Roman" w:hAnsi="Times New Roman" w:cs="Times New Roman"/>
          <w:sz w:val="28"/>
          <w:szCs w:val="28"/>
        </w:rPr>
        <w:t>Суточно.ру</w:t>
      </w:r>
      <w:proofErr w:type="spellEnd"/>
      <w:r w:rsidRPr="005103BD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47443F" w:rsidRDefault="00000000">
      <w:pPr>
        <w:pStyle w:val="Standard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экране должна отобразиться иконка приложения и заголовок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Экстранет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Суточно.ру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="00637C0B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510610" cy="3356965"/>
            <wp:effectExtent l="0" t="0" r="1270" b="0"/>
            <wp:docPr id="207760749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7607498" name="Рисунок 207760749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5174" cy="3433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443F" w:rsidRDefault="00000000">
      <w:pPr>
        <w:pStyle w:val="Standard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Нажать «Установить» и дождаться скачивания приложения на устройство.</w:t>
      </w:r>
    </w:p>
    <w:p w:rsidR="0047443F" w:rsidRDefault="00000000">
      <w:pPr>
        <w:pStyle w:val="Standard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После установки приложения нажать «Открыть». Приложение должно загрузиться. Откроется стартовый экран авторизации в приложении.</w:t>
      </w:r>
    </w:p>
    <w:sectPr w:rsidR="0047443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8178F" w:rsidRDefault="00C8178F">
      <w:pPr>
        <w:spacing w:line="240" w:lineRule="auto"/>
      </w:pPr>
      <w:r>
        <w:separator/>
      </w:r>
    </w:p>
  </w:endnote>
  <w:endnote w:type="continuationSeparator" w:id="0">
    <w:p w:rsidR="00C8178F" w:rsidRDefault="00C8178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Calibri"/>
    <w:panose1 w:val="020B0604020202020204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8178F" w:rsidRDefault="00C8178F">
      <w:pPr>
        <w:spacing w:line="240" w:lineRule="auto"/>
      </w:pPr>
      <w:r>
        <w:rPr>
          <w:color w:val="000000"/>
        </w:rPr>
        <w:separator/>
      </w:r>
    </w:p>
  </w:footnote>
  <w:footnote w:type="continuationSeparator" w:id="0">
    <w:p w:rsidR="00C8178F" w:rsidRDefault="00C8178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A799C"/>
    <w:multiLevelType w:val="multilevel"/>
    <w:tmpl w:val="5484DEEE"/>
    <w:styleLink w:val="WWNum3"/>
    <w:lvl w:ilvl="0">
      <w:start w:val="1"/>
      <w:numFmt w:val="decimal"/>
      <w:pStyle w:val="WWNum3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1.%2.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1.%2.%3.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1.%2.%3.%4.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1.%2.%3.%4.%5.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1.%2.%3.%4.%5.%6.%7.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C4026B6"/>
    <w:multiLevelType w:val="multilevel"/>
    <w:tmpl w:val="B6A6B18E"/>
    <w:styleLink w:val="WWNum2"/>
    <w:lvl w:ilvl="0">
      <w:start w:val="1"/>
      <w:numFmt w:val="decimal"/>
      <w:pStyle w:val="WWNum2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1.%2.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1.%2.%3.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1.%2.%3.%4.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1.%2.%3.%4.%5.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1.%2.%3.%4.%5.%6.%7.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332832EC"/>
    <w:multiLevelType w:val="hybridMultilevel"/>
    <w:tmpl w:val="87DC6506"/>
    <w:lvl w:ilvl="0" w:tplc="27A2D034">
      <w:start w:val="1"/>
      <w:numFmt w:val="decimal"/>
      <w:lvlText w:val="%1)"/>
      <w:lvlJc w:val="left"/>
      <w:pPr>
        <w:ind w:left="720" w:hanging="360"/>
      </w:pPr>
    </w:lvl>
    <w:lvl w:ilvl="1" w:tplc="D99A7762">
      <w:start w:val="1"/>
      <w:numFmt w:val="decimal"/>
      <w:lvlText w:val="%2."/>
      <w:lvlJc w:val="left"/>
      <w:pPr>
        <w:ind w:left="1080" w:hanging="360"/>
      </w:pPr>
    </w:lvl>
    <w:lvl w:ilvl="2" w:tplc="88489E44">
      <w:start w:val="1"/>
      <w:numFmt w:val="decimal"/>
      <w:lvlText w:val="%3."/>
      <w:lvlJc w:val="left"/>
      <w:pPr>
        <w:ind w:left="1440" w:hanging="360"/>
      </w:pPr>
    </w:lvl>
    <w:lvl w:ilvl="3" w:tplc="1200F016">
      <w:start w:val="1"/>
      <w:numFmt w:val="decimal"/>
      <w:lvlText w:val="%4."/>
      <w:lvlJc w:val="left"/>
      <w:pPr>
        <w:ind w:left="1800" w:hanging="360"/>
      </w:pPr>
    </w:lvl>
    <w:lvl w:ilvl="4" w:tplc="434E5CBC">
      <w:start w:val="1"/>
      <w:numFmt w:val="decimal"/>
      <w:lvlText w:val="%5."/>
      <w:lvlJc w:val="left"/>
      <w:pPr>
        <w:ind w:left="2160" w:hanging="360"/>
      </w:pPr>
    </w:lvl>
    <w:lvl w:ilvl="5" w:tplc="21922000">
      <w:start w:val="1"/>
      <w:numFmt w:val="decimal"/>
      <w:lvlText w:val="%6."/>
      <w:lvlJc w:val="left"/>
      <w:pPr>
        <w:ind w:left="2520" w:hanging="360"/>
      </w:pPr>
    </w:lvl>
    <w:lvl w:ilvl="6" w:tplc="118C94C8">
      <w:start w:val="1"/>
      <w:numFmt w:val="decimal"/>
      <w:lvlText w:val="%7."/>
      <w:lvlJc w:val="left"/>
      <w:pPr>
        <w:ind w:left="2880" w:hanging="360"/>
      </w:pPr>
    </w:lvl>
    <w:lvl w:ilvl="7" w:tplc="5EA2F968">
      <w:start w:val="1"/>
      <w:numFmt w:val="decimal"/>
      <w:lvlText w:val="%8."/>
      <w:lvlJc w:val="left"/>
      <w:pPr>
        <w:ind w:left="3240" w:hanging="360"/>
      </w:pPr>
    </w:lvl>
    <w:lvl w:ilvl="8" w:tplc="8D929EA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52DE42AE"/>
    <w:multiLevelType w:val="hybridMultilevel"/>
    <w:tmpl w:val="AF62CE26"/>
    <w:lvl w:ilvl="0" w:tplc="168EA490">
      <w:start w:val="2"/>
      <w:numFmt w:val="decimal"/>
      <w:lvlText w:val="%1."/>
      <w:lvlJc w:val="left"/>
      <w:pPr>
        <w:ind w:left="1080" w:hanging="360"/>
      </w:pPr>
    </w:lvl>
    <w:lvl w:ilvl="1" w:tplc="B0D695E8">
      <w:start w:val="1"/>
      <w:numFmt w:val="decimal"/>
      <w:lvlText w:val="%2."/>
      <w:lvlJc w:val="left"/>
      <w:pPr>
        <w:ind w:left="1440" w:hanging="360"/>
      </w:pPr>
    </w:lvl>
    <w:lvl w:ilvl="2" w:tplc="7AFCA04E">
      <w:start w:val="1"/>
      <w:numFmt w:val="decimal"/>
      <w:lvlText w:val="%3."/>
      <w:lvlJc w:val="left"/>
      <w:pPr>
        <w:ind w:left="1800" w:hanging="360"/>
      </w:pPr>
    </w:lvl>
    <w:lvl w:ilvl="3" w:tplc="75F6C204">
      <w:start w:val="1"/>
      <w:numFmt w:val="decimal"/>
      <w:lvlText w:val="%4."/>
      <w:lvlJc w:val="left"/>
      <w:pPr>
        <w:ind w:left="2160" w:hanging="360"/>
      </w:pPr>
    </w:lvl>
    <w:lvl w:ilvl="4" w:tplc="BD02A5A4">
      <w:start w:val="1"/>
      <w:numFmt w:val="decimal"/>
      <w:lvlText w:val="%5."/>
      <w:lvlJc w:val="left"/>
      <w:pPr>
        <w:ind w:left="2520" w:hanging="360"/>
      </w:pPr>
    </w:lvl>
    <w:lvl w:ilvl="5" w:tplc="234EBD4A">
      <w:start w:val="1"/>
      <w:numFmt w:val="decimal"/>
      <w:lvlText w:val="%6."/>
      <w:lvlJc w:val="left"/>
      <w:pPr>
        <w:ind w:left="2880" w:hanging="360"/>
      </w:pPr>
    </w:lvl>
    <w:lvl w:ilvl="6" w:tplc="5EDA53B2">
      <w:start w:val="1"/>
      <w:numFmt w:val="decimal"/>
      <w:lvlText w:val="%7."/>
      <w:lvlJc w:val="left"/>
      <w:pPr>
        <w:ind w:left="3240" w:hanging="360"/>
      </w:pPr>
    </w:lvl>
    <w:lvl w:ilvl="7" w:tplc="387E90BE">
      <w:start w:val="1"/>
      <w:numFmt w:val="decimal"/>
      <w:lvlText w:val="%8."/>
      <w:lvlJc w:val="left"/>
      <w:pPr>
        <w:ind w:left="3600" w:hanging="360"/>
      </w:pPr>
    </w:lvl>
    <w:lvl w:ilvl="8" w:tplc="5AD6197C">
      <w:start w:val="1"/>
      <w:numFmt w:val="decimal"/>
      <w:lvlText w:val="%9."/>
      <w:lvlJc w:val="left"/>
      <w:pPr>
        <w:ind w:left="3960" w:hanging="360"/>
      </w:pPr>
    </w:lvl>
  </w:abstractNum>
  <w:abstractNum w:abstractNumId="4" w15:restartNumberingAfterBreak="0">
    <w:nsid w:val="59462ADA"/>
    <w:multiLevelType w:val="multilevel"/>
    <w:tmpl w:val="6444EA0C"/>
    <w:styleLink w:val="WWNum4"/>
    <w:lvl w:ilvl="0">
      <w:start w:val="1"/>
      <w:numFmt w:val="decimal"/>
      <w:pStyle w:val="WWNum4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1.%2.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1.%2.%3.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1.%2.%3.%4.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1.%2.%3.%4.%5.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1.%2.%3.%4.%5.%6.%7.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603C2457"/>
    <w:multiLevelType w:val="hybridMultilevel"/>
    <w:tmpl w:val="877AE9E0"/>
    <w:lvl w:ilvl="0" w:tplc="CFC4311A">
      <w:start w:val="1"/>
      <w:numFmt w:val="bullet"/>
      <w:lvlText w:val="•"/>
      <w:lvlJc w:val="left"/>
      <w:pPr>
        <w:ind w:left="1080" w:hanging="360"/>
      </w:pPr>
      <w:rPr>
        <w:rFonts w:ascii="OpenSymbol" w:eastAsia="OpenSymbol" w:hAnsi="OpenSymbol" w:cs="OpenSymbol"/>
      </w:rPr>
    </w:lvl>
    <w:lvl w:ilvl="1" w:tplc="2850DBEE">
      <w:start w:val="1"/>
      <w:numFmt w:val="bullet"/>
      <w:lvlText w:val="◦"/>
      <w:lvlJc w:val="left"/>
      <w:pPr>
        <w:ind w:left="1440" w:hanging="360"/>
      </w:pPr>
      <w:rPr>
        <w:rFonts w:ascii="OpenSymbol" w:eastAsia="OpenSymbol" w:hAnsi="OpenSymbol" w:cs="OpenSymbol"/>
      </w:rPr>
    </w:lvl>
    <w:lvl w:ilvl="2" w:tplc="F0349BFA">
      <w:start w:val="1"/>
      <w:numFmt w:val="bullet"/>
      <w:lvlText w:val="▪"/>
      <w:lvlJc w:val="left"/>
      <w:pPr>
        <w:ind w:left="1800" w:hanging="360"/>
      </w:pPr>
      <w:rPr>
        <w:rFonts w:ascii="OpenSymbol" w:eastAsia="OpenSymbol" w:hAnsi="OpenSymbol" w:cs="OpenSymbol"/>
      </w:rPr>
    </w:lvl>
    <w:lvl w:ilvl="3" w:tplc="4FC24440">
      <w:start w:val="1"/>
      <w:numFmt w:val="bullet"/>
      <w:lvlText w:val="•"/>
      <w:lvlJc w:val="left"/>
      <w:pPr>
        <w:ind w:left="2160" w:hanging="360"/>
      </w:pPr>
      <w:rPr>
        <w:rFonts w:ascii="OpenSymbol" w:eastAsia="OpenSymbol" w:hAnsi="OpenSymbol" w:cs="OpenSymbol"/>
      </w:rPr>
    </w:lvl>
    <w:lvl w:ilvl="4" w:tplc="C06EC73E">
      <w:start w:val="1"/>
      <w:numFmt w:val="bullet"/>
      <w:lvlText w:val="◦"/>
      <w:lvlJc w:val="left"/>
      <w:pPr>
        <w:ind w:left="2520" w:hanging="360"/>
      </w:pPr>
      <w:rPr>
        <w:rFonts w:ascii="OpenSymbol" w:eastAsia="OpenSymbol" w:hAnsi="OpenSymbol" w:cs="OpenSymbol"/>
      </w:rPr>
    </w:lvl>
    <w:lvl w:ilvl="5" w:tplc="2C52B828">
      <w:start w:val="1"/>
      <w:numFmt w:val="bullet"/>
      <w:lvlText w:val="▪"/>
      <w:lvlJc w:val="left"/>
      <w:pPr>
        <w:ind w:left="2880" w:hanging="360"/>
      </w:pPr>
      <w:rPr>
        <w:rFonts w:ascii="OpenSymbol" w:eastAsia="OpenSymbol" w:hAnsi="OpenSymbol" w:cs="OpenSymbol"/>
      </w:rPr>
    </w:lvl>
    <w:lvl w:ilvl="6" w:tplc="88605762">
      <w:start w:val="1"/>
      <w:numFmt w:val="bullet"/>
      <w:lvlText w:val="•"/>
      <w:lvlJc w:val="left"/>
      <w:pPr>
        <w:ind w:left="3240" w:hanging="360"/>
      </w:pPr>
      <w:rPr>
        <w:rFonts w:ascii="OpenSymbol" w:eastAsia="OpenSymbol" w:hAnsi="OpenSymbol" w:cs="OpenSymbol"/>
      </w:rPr>
    </w:lvl>
    <w:lvl w:ilvl="7" w:tplc="9DCC1084">
      <w:start w:val="1"/>
      <w:numFmt w:val="bullet"/>
      <w:lvlText w:val="◦"/>
      <w:lvlJc w:val="left"/>
      <w:pPr>
        <w:ind w:left="3600" w:hanging="360"/>
      </w:pPr>
      <w:rPr>
        <w:rFonts w:ascii="OpenSymbol" w:eastAsia="OpenSymbol" w:hAnsi="OpenSymbol" w:cs="OpenSymbol"/>
      </w:rPr>
    </w:lvl>
    <w:lvl w:ilvl="8" w:tplc="D45C4530">
      <w:start w:val="1"/>
      <w:numFmt w:val="bullet"/>
      <w:lvlText w:val="▪"/>
      <w:lvlJc w:val="left"/>
      <w:pPr>
        <w:ind w:left="3960" w:hanging="360"/>
      </w:pPr>
      <w:rPr>
        <w:rFonts w:ascii="OpenSymbol" w:eastAsia="OpenSymbol" w:hAnsi="OpenSymbol" w:cs="OpenSymbol"/>
      </w:rPr>
    </w:lvl>
  </w:abstractNum>
  <w:abstractNum w:abstractNumId="6" w15:restartNumberingAfterBreak="0">
    <w:nsid w:val="7AD341D8"/>
    <w:multiLevelType w:val="hybridMultilevel"/>
    <w:tmpl w:val="9254431A"/>
    <w:lvl w:ilvl="0" w:tplc="CA3C1034">
      <w:start w:val="1"/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 w:tplc="FA6C8BA8">
      <w:start w:val="1"/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 w:tplc="1CA8A2A6">
      <w:start w:val="1"/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 w:tplc="4FC0FFE8">
      <w:start w:val="1"/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 w:tplc="363E5FA8">
      <w:start w:val="1"/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 w:tplc="4BD804A6">
      <w:start w:val="1"/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 w:tplc="CF8012CC">
      <w:start w:val="1"/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 w:tplc="9FFE4198">
      <w:start w:val="1"/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 w:tplc="C77C72F0">
      <w:start w:val="1"/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7" w15:restartNumberingAfterBreak="0">
    <w:nsid w:val="7B873036"/>
    <w:multiLevelType w:val="multilevel"/>
    <w:tmpl w:val="6246B14C"/>
    <w:styleLink w:val="WWNum1"/>
    <w:lvl w:ilvl="0">
      <w:start w:val="1"/>
      <w:numFmt w:val="decimal"/>
      <w:pStyle w:val="WWNum1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1.%2.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1.%2.%3.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1.%2.%3.%4.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1.%2.%3.%4.%5.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1.%2.%3.%4.%5.%6.%7.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7FE67A93"/>
    <w:multiLevelType w:val="hybridMultilevel"/>
    <w:tmpl w:val="5ADE6FF8"/>
    <w:lvl w:ilvl="0" w:tplc="DA1CFBFA">
      <w:start w:val="1"/>
      <w:numFmt w:val="bullet"/>
      <w:lvlText w:val="•"/>
      <w:lvlJc w:val="left"/>
      <w:pPr>
        <w:ind w:left="1080" w:hanging="360"/>
      </w:pPr>
      <w:rPr>
        <w:rFonts w:ascii="OpenSymbol" w:eastAsia="OpenSymbol" w:hAnsi="OpenSymbol" w:cs="OpenSymbol"/>
      </w:rPr>
    </w:lvl>
    <w:lvl w:ilvl="1" w:tplc="6A66432E">
      <w:start w:val="1"/>
      <w:numFmt w:val="bullet"/>
      <w:lvlText w:val="◦"/>
      <w:lvlJc w:val="left"/>
      <w:pPr>
        <w:ind w:left="1440" w:hanging="360"/>
      </w:pPr>
      <w:rPr>
        <w:rFonts w:ascii="OpenSymbol" w:eastAsia="OpenSymbol" w:hAnsi="OpenSymbol" w:cs="OpenSymbol"/>
      </w:rPr>
    </w:lvl>
    <w:lvl w:ilvl="2" w:tplc="9098AFD0">
      <w:start w:val="1"/>
      <w:numFmt w:val="bullet"/>
      <w:lvlText w:val="▪"/>
      <w:lvlJc w:val="left"/>
      <w:pPr>
        <w:ind w:left="1800" w:hanging="360"/>
      </w:pPr>
      <w:rPr>
        <w:rFonts w:ascii="OpenSymbol" w:eastAsia="OpenSymbol" w:hAnsi="OpenSymbol" w:cs="OpenSymbol"/>
      </w:rPr>
    </w:lvl>
    <w:lvl w:ilvl="3" w:tplc="5C467874">
      <w:start w:val="1"/>
      <w:numFmt w:val="bullet"/>
      <w:lvlText w:val="•"/>
      <w:lvlJc w:val="left"/>
      <w:pPr>
        <w:ind w:left="2160" w:hanging="360"/>
      </w:pPr>
      <w:rPr>
        <w:rFonts w:ascii="OpenSymbol" w:eastAsia="OpenSymbol" w:hAnsi="OpenSymbol" w:cs="OpenSymbol"/>
      </w:rPr>
    </w:lvl>
    <w:lvl w:ilvl="4" w:tplc="5D5274A0">
      <w:start w:val="1"/>
      <w:numFmt w:val="bullet"/>
      <w:lvlText w:val="◦"/>
      <w:lvlJc w:val="left"/>
      <w:pPr>
        <w:ind w:left="2520" w:hanging="360"/>
      </w:pPr>
      <w:rPr>
        <w:rFonts w:ascii="OpenSymbol" w:eastAsia="OpenSymbol" w:hAnsi="OpenSymbol" w:cs="OpenSymbol"/>
      </w:rPr>
    </w:lvl>
    <w:lvl w:ilvl="5" w:tplc="7B6E8FCA">
      <w:start w:val="1"/>
      <w:numFmt w:val="bullet"/>
      <w:lvlText w:val="▪"/>
      <w:lvlJc w:val="left"/>
      <w:pPr>
        <w:ind w:left="2880" w:hanging="360"/>
      </w:pPr>
      <w:rPr>
        <w:rFonts w:ascii="OpenSymbol" w:eastAsia="OpenSymbol" w:hAnsi="OpenSymbol" w:cs="OpenSymbol"/>
      </w:rPr>
    </w:lvl>
    <w:lvl w:ilvl="6" w:tplc="C61A66AA">
      <w:start w:val="1"/>
      <w:numFmt w:val="bullet"/>
      <w:lvlText w:val="•"/>
      <w:lvlJc w:val="left"/>
      <w:pPr>
        <w:ind w:left="3240" w:hanging="360"/>
      </w:pPr>
      <w:rPr>
        <w:rFonts w:ascii="OpenSymbol" w:eastAsia="OpenSymbol" w:hAnsi="OpenSymbol" w:cs="OpenSymbol"/>
      </w:rPr>
    </w:lvl>
    <w:lvl w:ilvl="7" w:tplc="FF7E2DCE">
      <w:start w:val="1"/>
      <w:numFmt w:val="bullet"/>
      <w:lvlText w:val="◦"/>
      <w:lvlJc w:val="left"/>
      <w:pPr>
        <w:ind w:left="3600" w:hanging="360"/>
      </w:pPr>
      <w:rPr>
        <w:rFonts w:ascii="OpenSymbol" w:eastAsia="OpenSymbol" w:hAnsi="OpenSymbol" w:cs="OpenSymbol"/>
      </w:rPr>
    </w:lvl>
    <w:lvl w:ilvl="8" w:tplc="BFB28B54">
      <w:start w:val="1"/>
      <w:numFmt w:val="bullet"/>
      <w:lvlText w:val="▪"/>
      <w:lvlJc w:val="left"/>
      <w:pPr>
        <w:ind w:left="3960" w:hanging="360"/>
      </w:pPr>
      <w:rPr>
        <w:rFonts w:ascii="OpenSymbol" w:eastAsia="OpenSymbol" w:hAnsi="OpenSymbol" w:cs="OpenSymbol"/>
      </w:rPr>
    </w:lvl>
  </w:abstractNum>
  <w:num w:numId="1" w16cid:durableId="930166613">
    <w:abstractNumId w:val="7"/>
  </w:num>
  <w:num w:numId="2" w16cid:durableId="2021345402">
    <w:abstractNumId w:val="1"/>
  </w:num>
  <w:num w:numId="3" w16cid:durableId="609171006">
    <w:abstractNumId w:val="0"/>
  </w:num>
  <w:num w:numId="4" w16cid:durableId="1724787257">
    <w:abstractNumId w:val="4"/>
  </w:num>
  <w:num w:numId="5" w16cid:durableId="910702452">
    <w:abstractNumId w:val="2"/>
  </w:num>
  <w:num w:numId="6" w16cid:durableId="1978760847">
    <w:abstractNumId w:val="8"/>
  </w:num>
  <w:num w:numId="7" w16cid:durableId="267741805">
    <w:abstractNumId w:val="6"/>
  </w:num>
  <w:num w:numId="8" w16cid:durableId="1375081488">
    <w:abstractNumId w:val="3"/>
  </w:num>
  <w:num w:numId="9" w16cid:durableId="1964535497">
    <w:abstractNumId w:val="5"/>
  </w:num>
  <w:num w:numId="10" w16cid:durableId="63834066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443F"/>
    <w:rsid w:val="00250E20"/>
    <w:rsid w:val="0047443F"/>
    <w:rsid w:val="005103BD"/>
    <w:rsid w:val="00637C0B"/>
    <w:rsid w:val="007A18AD"/>
    <w:rsid w:val="00904D9D"/>
    <w:rsid w:val="00905842"/>
    <w:rsid w:val="00BE6CFA"/>
    <w:rsid w:val="00C8178F"/>
    <w:rsid w:val="00CB5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62A76"/>
  <w15:docId w15:val="{525A2E57-576E-4A4F-AEB9-C6D296E32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u-RU" w:eastAsia="zh-CN" w:bidi="hi-IN"/>
      </w:rPr>
    </w:rPrDefault>
    <w:pPrDefault>
      <w:pPr>
        <w:widowControl w:val="0"/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pPr>
      <w:widowControl/>
    </w:pPr>
  </w:style>
  <w:style w:type="paragraph" w:styleId="1">
    <w:name w:val="heading 1"/>
    <w:basedOn w:val="a"/>
    <w:next w:val="Textbody"/>
    <w:link w:val="10"/>
    <w:pPr>
      <w:keepNext/>
      <w:keepLines/>
      <w:spacing w:before="400" w:after="120" w:line="240" w:lineRule="auto"/>
      <w:outlineLvl w:val="0"/>
    </w:pPr>
    <w:rPr>
      <w:sz w:val="40"/>
      <w:szCs w:val="40"/>
    </w:rPr>
  </w:style>
  <w:style w:type="paragraph" w:styleId="2">
    <w:name w:val="heading 2"/>
    <w:basedOn w:val="a"/>
    <w:next w:val="Textbody"/>
    <w:link w:val="20"/>
    <w:pPr>
      <w:keepNext/>
      <w:keepLines/>
      <w:spacing w:before="360" w:after="120" w:line="240" w:lineRule="auto"/>
      <w:outlineLvl w:val="1"/>
    </w:pPr>
    <w:rPr>
      <w:sz w:val="32"/>
      <w:szCs w:val="32"/>
    </w:rPr>
  </w:style>
  <w:style w:type="paragraph" w:styleId="3">
    <w:name w:val="heading 3"/>
    <w:basedOn w:val="a"/>
    <w:next w:val="Textbody"/>
    <w:link w:val="30"/>
    <w:pPr>
      <w:keepNext/>
      <w:keepLines/>
      <w:spacing w:before="320" w:after="80" w:line="240" w:lineRule="auto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Textbody"/>
    <w:link w:val="40"/>
    <w:pPr>
      <w:keepNext/>
      <w:keepLines/>
      <w:spacing w:before="280" w:after="80" w:line="240" w:lineRule="auto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Textbody"/>
    <w:link w:val="50"/>
    <w:pPr>
      <w:keepNext/>
      <w:keepLines/>
      <w:spacing w:before="240" w:after="80" w:line="240" w:lineRule="auto"/>
      <w:outlineLvl w:val="4"/>
    </w:pPr>
    <w:rPr>
      <w:color w:val="666666"/>
    </w:rPr>
  </w:style>
  <w:style w:type="paragraph" w:styleId="6">
    <w:name w:val="heading 6"/>
    <w:basedOn w:val="a"/>
    <w:next w:val="Textbody"/>
    <w:link w:val="60"/>
    <w:pPr>
      <w:keepNext/>
      <w:keepLines/>
      <w:spacing w:before="240" w:after="80" w:line="240" w:lineRule="auto"/>
      <w:outlineLvl w:val="5"/>
    </w:pPr>
    <w:rPr>
      <w:i/>
      <w:color w:val="666666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line="240" w:lineRule="auto"/>
    </w:pPr>
  </w:style>
  <w:style w:type="character" w:customStyle="1" w:styleId="a5">
    <w:name w:val="Заголовок Знак"/>
    <w:basedOn w:val="a0"/>
    <w:link w:val="a6"/>
    <w:uiPriority w:val="10"/>
    <w:rPr>
      <w:sz w:val="48"/>
      <w:szCs w:val="48"/>
    </w:rPr>
  </w:style>
  <w:style w:type="character" w:customStyle="1" w:styleId="a7">
    <w:name w:val="Подзаголовок Знак"/>
    <w:basedOn w:val="a0"/>
    <w:link w:val="a8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line="240" w:lineRule="auto"/>
    </w:pPr>
  </w:style>
  <w:style w:type="character" w:customStyle="1" w:styleId="FooterChar">
    <w:name w:val="Footer Char"/>
    <w:basedOn w:val="a0"/>
    <w:uiPriority w:val="99"/>
  </w:style>
  <w:style w:type="character" w:customStyle="1" w:styleId="ae">
    <w:name w:val="Нижний колонтитул Знак"/>
    <w:link w:val="ad"/>
    <w:uiPriority w:val="99"/>
  </w:style>
  <w:style w:type="table" w:styleId="af">
    <w:name w:val="Table Grid"/>
    <w:basedOn w:val="a1"/>
    <w:uiPriority w:val="59"/>
    <w:pPr>
      <w:spacing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0">
    <w:name w:val="Hyperlink"/>
    <w:uiPriority w:val="99"/>
    <w:unhideWhenUsed/>
    <w:rPr>
      <w:color w:val="0563C1" w:themeColor="hyperlink"/>
      <w:u w:val="single"/>
    </w:rPr>
  </w:style>
  <w:style w:type="paragraph" w:styleId="af1">
    <w:name w:val="footnote text"/>
    <w:basedOn w:val="a"/>
    <w:link w:val="af2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2">
    <w:name w:val="Текст сноски Знак"/>
    <w:link w:val="af1"/>
    <w:uiPriority w:val="99"/>
    <w:rPr>
      <w:sz w:val="18"/>
    </w:rPr>
  </w:style>
  <w:style w:type="character" w:styleId="af3">
    <w:name w:val="footnote reference"/>
    <w:basedOn w:val="a0"/>
    <w:uiPriority w:val="99"/>
    <w:unhideWhenUsed/>
    <w:rPr>
      <w:vertAlign w:val="superscript"/>
    </w:rPr>
  </w:style>
  <w:style w:type="paragraph" w:styleId="af4">
    <w:name w:val="endnote text"/>
    <w:basedOn w:val="a"/>
    <w:link w:val="af5"/>
    <w:uiPriority w:val="99"/>
    <w:semiHidden/>
    <w:unhideWhenUsed/>
    <w:pPr>
      <w:spacing w:line="240" w:lineRule="auto"/>
    </w:pPr>
    <w:rPr>
      <w:sz w:val="20"/>
    </w:rPr>
  </w:style>
  <w:style w:type="character" w:customStyle="1" w:styleId="af5">
    <w:name w:val="Текст концевой сноски Знак"/>
    <w:link w:val="af4"/>
    <w:uiPriority w:val="99"/>
    <w:rPr>
      <w:sz w:val="20"/>
    </w:rPr>
  </w:style>
  <w:style w:type="character" w:styleId="af6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7">
    <w:name w:val="TOC Heading"/>
    <w:uiPriority w:val="39"/>
    <w:unhideWhenUsed/>
  </w:style>
  <w:style w:type="paragraph" w:styleId="af8">
    <w:name w:val="table of figures"/>
    <w:basedOn w:val="a"/>
    <w:next w:val="a"/>
    <w:uiPriority w:val="99"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eastAsia="Microsoft YaHei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f9">
    <w:name w:val="List"/>
    <w:basedOn w:val="Textbody"/>
  </w:style>
  <w:style w:type="paragraph" w:styleId="afa">
    <w:name w:val="caption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</w:style>
  <w:style w:type="paragraph" w:styleId="a6">
    <w:name w:val="Title"/>
    <w:basedOn w:val="a"/>
    <w:next w:val="a8"/>
    <w:link w:val="a5"/>
    <w:pPr>
      <w:keepNext/>
      <w:keepLines/>
      <w:spacing w:after="60" w:line="240" w:lineRule="auto"/>
    </w:pPr>
    <w:rPr>
      <w:b/>
      <w:bCs/>
      <w:sz w:val="52"/>
      <w:szCs w:val="52"/>
    </w:rPr>
  </w:style>
  <w:style w:type="paragraph" w:styleId="a8">
    <w:name w:val="Subtitle"/>
    <w:basedOn w:val="a"/>
    <w:next w:val="Textbody"/>
    <w:link w:val="a7"/>
    <w:pPr>
      <w:keepNext/>
      <w:keepLines/>
      <w:spacing w:after="320" w:line="240" w:lineRule="auto"/>
    </w:pPr>
    <w:rPr>
      <w:iCs/>
      <w:color w:val="666666"/>
      <w:sz w:val="30"/>
      <w:szCs w:val="30"/>
    </w:rPr>
  </w:style>
  <w:style w:type="character" w:customStyle="1" w:styleId="ListLabel1">
    <w:name w:val="ListLabel 1"/>
    <w:rPr>
      <w:u w:val="none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numbering" w:customStyle="1" w:styleId="WWNum1">
    <w:name w:val="WWNum1"/>
    <w:basedOn w:val="a2"/>
    <w:pPr>
      <w:numPr>
        <w:numId w:val="1"/>
      </w:numPr>
    </w:pPr>
  </w:style>
  <w:style w:type="numbering" w:customStyle="1" w:styleId="WWNum2">
    <w:name w:val="WWNum2"/>
    <w:basedOn w:val="a2"/>
    <w:pPr>
      <w:numPr>
        <w:numId w:val="2"/>
      </w:numPr>
    </w:pPr>
  </w:style>
  <w:style w:type="numbering" w:customStyle="1" w:styleId="WWNum3">
    <w:name w:val="WWNum3"/>
    <w:basedOn w:val="a2"/>
    <w:pPr>
      <w:numPr>
        <w:numId w:val="3"/>
      </w:numPr>
    </w:pPr>
  </w:style>
  <w:style w:type="numbering" w:customStyle="1" w:styleId="WWNum4">
    <w:name w:val="WWNum4"/>
    <w:basedOn w:val="a2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Ubirator</dc:creator>
  <cp:lastModifiedBy>Александра Щеголькова</cp:lastModifiedBy>
  <cp:revision>5</cp:revision>
  <dcterms:created xsi:type="dcterms:W3CDTF">2024-07-02T08:35:00Z</dcterms:created>
  <dcterms:modified xsi:type="dcterms:W3CDTF">2024-07-02T09:50:00Z</dcterms:modified>
</cp:coreProperties>
</file>